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0F1C9C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I</w:t>
      </w:r>
      <w:r w:rsidR="003D75B8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X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176C03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ook w:val="01E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1C9C"/>
    <w:rsid w:val="000F7865"/>
    <w:rsid w:val="00103195"/>
    <w:rsid w:val="0011138D"/>
    <w:rsid w:val="00112384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060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D89"/>
    <w:rsid w:val="00902F5D"/>
    <w:rsid w:val="0092538E"/>
    <w:rsid w:val="0094630A"/>
    <w:rsid w:val="00950CCC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501D1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30D71"/>
    <w:rsid w:val="00B334AD"/>
    <w:rsid w:val="00B45144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026DD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A18B3020445748BC41E4B15F984BB8" ma:contentTypeVersion="1" ma:contentTypeDescription="Crear nuevo documento." ma:contentTypeScope="" ma:versionID="ae59a4608d0d8296d7fc1a66f7574f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8867-6B93-4D01-AE6C-AE025B0C1F56}"/>
</file>

<file path=customXml/itemProps2.xml><?xml version="1.0" encoding="utf-8"?>
<ds:datastoreItem xmlns:ds="http://schemas.openxmlformats.org/officeDocument/2006/customXml" ds:itemID="{CD9C3272-FCD4-4FB6-96C7-A3944BFEC503}"/>
</file>

<file path=customXml/itemProps3.xml><?xml version="1.0" encoding="utf-8"?>
<ds:datastoreItem xmlns:ds="http://schemas.openxmlformats.org/officeDocument/2006/customXml" ds:itemID="{6D4D910F-B1C9-4EDF-A1B2-762096466DF5}"/>
</file>

<file path=customXml/itemProps4.xml><?xml version="1.0" encoding="utf-8"?>
<ds:datastoreItem xmlns:ds="http://schemas.openxmlformats.org/officeDocument/2006/customXml" ds:itemID="{B8644661-4360-4504-8FF4-3785ECF2E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2014-02-03T12:25:00Z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0x010100C9A18B3020445748BC41E4B15F984BB8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